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547" w:rsidRDefault="009F3547" w:rsidP="009F3547">
      <w:pPr>
        <w:rPr>
          <w:b/>
          <w:smallCaps/>
          <w:sz w:val="28"/>
          <w:szCs w:val="28"/>
        </w:rPr>
      </w:pPr>
      <w:r>
        <w:rPr>
          <w:b/>
          <w:sz w:val="28"/>
          <w:szCs w:val="28"/>
        </w:rPr>
        <w:t xml:space="preserve">Ela Area Public Library </w:t>
      </w:r>
      <w:proofErr w:type="spellStart"/>
      <w:r>
        <w:rPr>
          <w:b/>
          <w:sz w:val="28"/>
          <w:szCs w:val="28"/>
        </w:rPr>
        <w:t>District________________</w:t>
      </w:r>
      <w:r>
        <w:rPr>
          <w:b/>
          <w:smallCaps/>
          <w:sz w:val="28"/>
          <w:szCs w:val="28"/>
        </w:rPr>
        <w:t>Board</w:t>
      </w:r>
      <w:proofErr w:type="spellEnd"/>
      <w:r>
        <w:rPr>
          <w:b/>
          <w:smallCaps/>
          <w:sz w:val="28"/>
          <w:szCs w:val="28"/>
        </w:rPr>
        <w:t xml:space="preserve"> of Trustees</w:t>
      </w:r>
    </w:p>
    <w:p w:rsidR="00875AC3" w:rsidRDefault="00875AC3" w:rsidP="00875AC3">
      <w:pPr>
        <w:spacing w:line="259" w:lineRule="auto"/>
        <w:rPr>
          <w:b/>
          <w:bCs/>
          <w:smallCaps/>
          <w:sz w:val="32"/>
          <w:szCs w:val="32"/>
        </w:rPr>
      </w:pPr>
    </w:p>
    <w:p w:rsidR="005D25F6" w:rsidRPr="006816FA" w:rsidRDefault="005D25F6" w:rsidP="00875AC3">
      <w:pPr>
        <w:spacing w:line="259" w:lineRule="auto"/>
        <w:jc w:val="center"/>
        <w:rPr>
          <w:b/>
          <w:bCs/>
          <w:u w:val="single" w:color="000000"/>
        </w:rPr>
      </w:pPr>
      <w:r w:rsidRPr="006816FA">
        <w:rPr>
          <w:b/>
          <w:bCs/>
          <w:u w:val="single" w:color="000000"/>
        </w:rPr>
        <w:t xml:space="preserve">AGENDA / </w:t>
      </w:r>
      <w:r w:rsidR="0093201E">
        <w:rPr>
          <w:b/>
          <w:bCs/>
          <w:u w:val="single" w:color="000000"/>
        </w:rPr>
        <w:t>COMMITTEE OF THE WHOLE</w:t>
      </w:r>
      <w:r w:rsidRPr="005D25F6">
        <w:rPr>
          <w:b/>
          <w:bCs/>
          <w:u w:val="single" w:color="000000"/>
        </w:rPr>
        <w:t xml:space="preserve"> MEETING</w:t>
      </w:r>
    </w:p>
    <w:p w:rsidR="005D25F6" w:rsidRDefault="005B425F" w:rsidP="00875AC3">
      <w:pPr>
        <w:pStyle w:val="Heading1"/>
        <w:ind w:left="0" w:right="454" w:firstLine="0"/>
      </w:pPr>
      <w:r>
        <w:t>March 28</w:t>
      </w:r>
      <w:r w:rsidR="00B3195C">
        <w:t>,</w:t>
      </w:r>
      <w:r w:rsidR="005D25F6">
        <w:t xml:space="preserve"> 202</w:t>
      </w:r>
      <w:r w:rsidR="000D39C8">
        <w:t>3</w:t>
      </w:r>
    </w:p>
    <w:p w:rsidR="005D25F6" w:rsidRDefault="005D25F6" w:rsidP="00875AC3">
      <w:pPr>
        <w:pStyle w:val="Heading1"/>
        <w:ind w:left="176" w:right="454"/>
      </w:pPr>
      <w:bookmarkStart w:id="0" w:name="_Hlk64619575"/>
      <w:r>
        <w:t xml:space="preserve">6:00 p.m. </w:t>
      </w:r>
      <w:r w:rsidR="0021129C">
        <w:t>2</w:t>
      </w:r>
      <w:r w:rsidR="0021129C" w:rsidRPr="0021129C">
        <w:rPr>
          <w:vertAlign w:val="superscript"/>
        </w:rPr>
        <w:t>nd</w:t>
      </w:r>
      <w:r w:rsidR="0021129C">
        <w:t xml:space="preserve"> Floor </w:t>
      </w:r>
      <w:bookmarkStart w:id="1" w:name="_GoBack"/>
      <w:bookmarkEnd w:id="1"/>
      <w:r w:rsidR="000D39C8">
        <w:t>Conference Room</w:t>
      </w:r>
    </w:p>
    <w:bookmarkEnd w:id="0"/>
    <w:p w:rsidR="009F3547" w:rsidRPr="006E2B78" w:rsidRDefault="009F3547" w:rsidP="0038504B">
      <w:pPr>
        <w:pStyle w:val="xxmsonormal"/>
        <w:shd w:val="clear" w:color="auto" w:fill="FFFFFF"/>
        <w:spacing w:before="0" w:beforeAutospacing="0" w:after="0" w:afterAutospacing="0"/>
        <w:jc w:val="both"/>
        <w:rPr>
          <w:b/>
          <w:bCs/>
        </w:rPr>
      </w:pPr>
    </w:p>
    <w:p w:rsidR="009F3547" w:rsidRPr="006E2B78" w:rsidRDefault="009F3547" w:rsidP="009F3547">
      <w:pPr>
        <w:rPr>
          <w:b/>
          <w:bCs/>
        </w:rPr>
      </w:pPr>
      <w:r w:rsidRPr="006E2B78">
        <w:rPr>
          <w:b/>
          <w:bCs/>
        </w:rPr>
        <w:t xml:space="preserve">    </w:t>
      </w:r>
    </w:p>
    <w:p w:rsidR="00763B07" w:rsidRPr="006E2B78" w:rsidRDefault="009F3547" w:rsidP="008F5CD3">
      <w:pPr>
        <w:numPr>
          <w:ilvl w:val="0"/>
          <w:numId w:val="5"/>
        </w:numPr>
        <w:rPr>
          <w:b/>
          <w:bCs/>
        </w:rPr>
      </w:pPr>
      <w:r w:rsidRPr="006E2B78">
        <w:rPr>
          <w:b/>
          <w:bCs/>
        </w:rPr>
        <w:t>CALL TO ORDER</w:t>
      </w:r>
      <w:r w:rsidR="001A0807" w:rsidRPr="006E2B78">
        <w:rPr>
          <w:b/>
          <w:bCs/>
        </w:rPr>
        <w:t xml:space="preserve"> </w:t>
      </w:r>
    </w:p>
    <w:p w:rsidR="00763B07" w:rsidRPr="006E2B78" w:rsidRDefault="00763B07" w:rsidP="000D39C8">
      <w:pPr>
        <w:ind w:left="1080"/>
        <w:rPr>
          <w:b/>
          <w:bCs/>
        </w:rPr>
      </w:pPr>
    </w:p>
    <w:p w:rsidR="00763B07" w:rsidRPr="006E2B78" w:rsidRDefault="001A0807" w:rsidP="008F5CD3">
      <w:pPr>
        <w:numPr>
          <w:ilvl w:val="0"/>
          <w:numId w:val="5"/>
        </w:numPr>
        <w:rPr>
          <w:b/>
          <w:bCs/>
        </w:rPr>
      </w:pPr>
      <w:r w:rsidRPr="006E2B78">
        <w:rPr>
          <w:b/>
          <w:bCs/>
        </w:rPr>
        <w:t>ROLL CALL</w:t>
      </w:r>
    </w:p>
    <w:p w:rsidR="00763B07" w:rsidRPr="006E2B78" w:rsidRDefault="00763B07" w:rsidP="000D39C8">
      <w:pPr>
        <w:pStyle w:val="ListParagraph"/>
        <w:spacing w:after="0" w:line="240" w:lineRule="auto"/>
        <w:rPr>
          <w:b w:val="0"/>
          <w:bCs/>
          <w:szCs w:val="24"/>
        </w:rPr>
      </w:pPr>
    </w:p>
    <w:p w:rsidR="00763B07" w:rsidRPr="006E2B78" w:rsidRDefault="00763B07" w:rsidP="008F5CD3">
      <w:pPr>
        <w:numPr>
          <w:ilvl w:val="0"/>
          <w:numId w:val="5"/>
        </w:numPr>
        <w:rPr>
          <w:b/>
          <w:bCs/>
        </w:rPr>
      </w:pPr>
      <w:r w:rsidRPr="006E2B78">
        <w:rPr>
          <w:b/>
          <w:bCs/>
        </w:rPr>
        <w:t>PUBLIC COMMENT</w:t>
      </w:r>
    </w:p>
    <w:p w:rsidR="00763B07" w:rsidRPr="006E2B78" w:rsidRDefault="00763B07" w:rsidP="000D39C8">
      <w:pPr>
        <w:pStyle w:val="ListParagraph"/>
        <w:spacing w:after="0" w:line="240" w:lineRule="auto"/>
        <w:rPr>
          <w:b w:val="0"/>
          <w:bCs/>
          <w:szCs w:val="24"/>
        </w:rPr>
      </w:pPr>
    </w:p>
    <w:p w:rsidR="00763B07" w:rsidRPr="006E2B78" w:rsidRDefault="00763B07" w:rsidP="008F5CD3">
      <w:pPr>
        <w:numPr>
          <w:ilvl w:val="0"/>
          <w:numId w:val="5"/>
        </w:numPr>
        <w:rPr>
          <w:b/>
          <w:bCs/>
        </w:rPr>
      </w:pPr>
      <w:r w:rsidRPr="006E2B78">
        <w:rPr>
          <w:b/>
          <w:bCs/>
        </w:rPr>
        <w:t>ADJUSTMENTS TO THE AGENDA</w:t>
      </w:r>
    </w:p>
    <w:p w:rsidR="00B3195C" w:rsidRPr="006E2B78" w:rsidRDefault="00B3195C" w:rsidP="000D39C8">
      <w:pPr>
        <w:pStyle w:val="ListParagraph"/>
        <w:spacing w:after="0" w:line="240" w:lineRule="auto"/>
        <w:rPr>
          <w:b w:val="0"/>
          <w:bCs/>
          <w:szCs w:val="24"/>
        </w:rPr>
      </w:pPr>
    </w:p>
    <w:p w:rsidR="008F5CD3" w:rsidRDefault="000D39C8" w:rsidP="008F5CD3">
      <w:pPr>
        <w:numPr>
          <w:ilvl w:val="0"/>
          <w:numId w:val="5"/>
        </w:numPr>
        <w:rPr>
          <w:b/>
          <w:bCs/>
        </w:rPr>
      </w:pPr>
      <w:r w:rsidRPr="006E2B78">
        <w:rPr>
          <w:b/>
          <w:bCs/>
        </w:rPr>
        <w:t>RECOMMENDATION FOR SITE AND BUILDING FUND LEVY ORDINANCE</w:t>
      </w:r>
    </w:p>
    <w:p w:rsidR="008F5CD3" w:rsidRDefault="008F5CD3" w:rsidP="008F5CD3">
      <w:pPr>
        <w:pStyle w:val="ListParagraph"/>
        <w:ind w:left="360" w:firstLine="0"/>
        <w:rPr>
          <w:b w:val="0"/>
          <w:bCs/>
        </w:rPr>
      </w:pPr>
      <w:r w:rsidRPr="008F5CD3">
        <w:rPr>
          <w:b w:val="0"/>
          <w:bCs/>
        </w:rPr>
        <w:t>The board may levy a tax of 0.02% of the value of all the taxable property in the district</w:t>
      </w:r>
      <w:r>
        <w:rPr>
          <w:b w:val="0"/>
          <w:bCs/>
        </w:rPr>
        <w:t xml:space="preserve"> </w:t>
      </w:r>
      <w:r w:rsidRPr="008F5CD3">
        <w:rPr>
          <w:b w:val="0"/>
          <w:bCs/>
        </w:rPr>
        <w:t>for the purchase of sites and buildings, the construction and equipment of buildings, the rental of buildings required for library purposes, and maintenance, repairs, and alterations of library buildings and equipment. This levy is deposited into the Library’s “Site and Building Fund.”</w:t>
      </w:r>
      <w:r>
        <w:rPr>
          <w:b w:val="0"/>
          <w:bCs/>
        </w:rPr>
        <w:t xml:space="preserve"> </w:t>
      </w:r>
      <w:r w:rsidRPr="008F5CD3">
        <w:rPr>
          <w:b w:val="0"/>
          <w:bCs/>
        </w:rPr>
        <w:t>In any year in which the board proposes to levy the additional 0.02% tax, the board shall adopt an ordinance determining to levy the ta</w:t>
      </w:r>
      <w:r>
        <w:rPr>
          <w:b w:val="0"/>
          <w:bCs/>
        </w:rPr>
        <w:t>x, which must be passed by June.</w:t>
      </w:r>
    </w:p>
    <w:p w:rsidR="008F5CD3" w:rsidRPr="008F5CD3" w:rsidRDefault="008F5CD3" w:rsidP="008F5CD3">
      <w:pPr>
        <w:pStyle w:val="ListParagraph"/>
        <w:ind w:left="360" w:firstLine="0"/>
        <w:rPr>
          <w:b w:val="0"/>
          <w:bCs/>
        </w:rPr>
      </w:pPr>
    </w:p>
    <w:p w:rsidR="008F5CD3" w:rsidRDefault="008F5CD3" w:rsidP="008F5CD3">
      <w:pPr>
        <w:pStyle w:val="ListParagraph"/>
        <w:ind w:left="360" w:firstLine="0"/>
        <w:rPr>
          <w:b w:val="0"/>
          <w:bCs/>
        </w:rPr>
      </w:pPr>
      <w:r w:rsidRPr="008F5CD3">
        <w:rPr>
          <w:b w:val="0"/>
          <w:bCs/>
        </w:rPr>
        <w:t>Note: use of the word “additional” in the required ordinance language is misleading, because while this levy is designated as a specific use for the Library building and equipment, these revenues are subject to PTELL and are included in the total levy amount that is legally permissible. Deciding to levy $200,000 into the Site and Building Fund means we must reduce the amount we’re levying into the other funds by $200,000.</w:t>
      </w:r>
    </w:p>
    <w:p w:rsidR="008F5CD3" w:rsidRDefault="008F5CD3" w:rsidP="008F5CD3">
      <w:pPr>
        <w:pStyle w:val="ListParagraph"/>
        <w:ind w:left="360" w:firstLine="0"/>
        <w:rPr>
          <w:b w:val="0"/>
          <w:bCs/>
        </w:rPr>
      </w:pPr>
    </w:p>
    <w:p w:rsidR="008F5CD3" w:rsidRPr="008F5CD3" w:rsidRDefault="008F5CD3" w:rsidP="008F5CD3">
      <w:pPr>
        <w:pStyle w:val="ListParagraph"/>
        <w:ind w:left="360" w:firstLine="0"/>
        <w:rPr>
          <w:b w:val="0"/>
          <w:bCs/>
        </w:rPr>
      </w:pPr>
      <w:r>
        <w:rPr>
          <w:b w:val="0"/>
          <w:bCs/>
        </w:rPr>
        <w:t>Failure to levy into the Site and Building Fund for three consecutive years means the Library is never able to levy into that fund again, and would lead to its closure. The Library last passed a Site and Building Fund Levy in 2021</w:t>
      </w:r>
      <w:r w:rsidR="00025DBF">
        <w:rPr>
          <w:b w:val="0"/>
          <w:bCs/>
        </w:rPr>
        <w:t>, so skipping this year would mean the 2</w:t>
      </w:r>
      <w:r w:rsidR="00025DBF" w:rsidRPr="00025DBF">
        <w:rPr>
          <w:b w:val="0"/>
          <w:bCs/>
          <w:vertAlign w:val="superscript"/>
        </w:rPr>
        <w:t>nd</w:t>
      </w:r>
      <w:r w:rsidR="00025DBF">
        <w:rPr>
          <w:b w:val="0"/>
          <w:bCs/>
        </w:rPr>
        <w:t xml:space="preserve"> consecutive year. Because the language is so confusing to taxpayers – it’s literally called an “additional levy” – I do not recommend levying into it and ultimately closing the Site and Building Fund. Every expenditure from that fund can just as easily be paid via the General Fund.</w:t>
      </w:r>
    </w:p>
    <w:p w:rsidR="000D39C8" w:rsidRPr="006E2B78" w:rsidRDefault="000D39C8" w:rsidP="000D39C8">
      <w:pPr>
        <w:rPr>
          <w:b/>
          <w:bCs/>
        </w:rPr>
      </w:pPr>
    </w:p>
    <w:p w:rsidR="000D39C8" w:rsidRDefault="00025DBF" w:rsidP="008F5CD3">
      <w:pPr>
        <w:numPr>
          <w:ilvl w:val="0"/>
          <w:numId w:val="5"/>
        </w:numPr>
        <w:rPr>
          <w:b/>
          <w:bCs/>
        </w:rPr>
      </w:pPr>
      <w:r>
        <w:rPr>
          <w:b/>
          <w:bCs/>
        </w:rPr>
        <w:t xml:space="preserve">RECOMMENDATION FOR </w:t>
      </w:r>
      <w:r w:rsidR="000D39C8" w:rsidRPr="006E2B78">
        <w:rPr>
          <w:b/>
          <w:bCs/>
        </w:rPr>
        <w:t>FY2024 WORKING BUDGET</w:t>
      </w:r>
      <w:r w:rsidR="00F361B9" w:rsidRPr="006E2B78">
        <w:rPr>
          <w:b/>
          <w:bCs/>
        </w:rPr>
        <w:t xml:space="preserve"> DRAFT</w:t>
      </w:r>
      <w:r>
        <w:rPr>
          <w:b/>
          <w:bCs/>
        </w:rPr>
        <w:t xml:space="preserve"> (Document)</w:t>
      </w:r>
    </w:p>
    <w:p w:rsidR="00025DBF" w:rsidRDefault="00025DBF" w:rsidP="00025DBF">
      <w:pPr>
        <w:ind w:left="360"/>
        <w:rPr>
          <w:b/>
          <w:bCs/>
        </w:rPr>
      </w:pPr>
    </w:p>
    <w:p w:rsidR="00025DBF" w:rsidRPr="00025DBF" w:rsidRDefault="00025DBF" w:rsidP="00025DBF">
      <w:pPr>
        <w:numPr>
          <w:ilvl w:val="0"/>
          <w:numId w:val="5"/>
        </w:numPr>
        <w:rPr>
          <w:b/>
          <w:bCs/>
        </w:rPr>
      </w:pPr>
      <w:r w:rsidRPr="006E2B78">
        <w:rPr>
          <w:b/>
          <w:bCs/>
        </w:rPr>
        <w:t>RECOMMENDATION FOR FY2024 SALARY BUDGET</w:t>
      </w:r>
    </w:p>
    <w:p w:rsidR="00025DBF" w:rsidRPr="006E2B78" w:rsidRDefault="00025DBF" w:rsidP="00025DBF">
      <w:pPr>
        <w:ind w:left="360"/>
        <w:rPr>
          <w:b/>
          <w:bCs/>
        </w:rPr>
      </w:pPr>
    </w:p>
    <w:p w:rsidR="009F3547" w:rsidRDefault="009F3547" w:rsidP="006506BF">
      <w:pPr>
        <w:numPr>
          <w:ilvl w:val="0"/>
          <w:numId w:val="5"/>
        </w:numPr>
      </w:pPr>
      <w:r w:rsidRPr="00025DBF">
        <w:rPr>
          <w:b/>
          <w:bCs/>
        </w:rPr>
        <w:t>ADJOURNMENT</w:t>
      </w:r>
    </w:p>
    <w:p w:rsidR="003267A9" w:rsidRDefault="003267A9"/>
    <w:sectPr w:rsidR="003267A9" w:rsidSect="00326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25ED8"/>
    <w:multiLevelType w:val="hybridMultilevel"/>
    <w:tmpl w:val="80D601E0"/>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517DA"/>
    <w:multiLevelType w:val="hybridMultilevel"/>
    <w:tmpl w:val="2534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33BBE"/>
    <w:multiLevelType w:val="hybridMultilevel"/>
    <w:tmpl w:val="649C0A06"/>
    <w:lvl w:ilvl="0" w:tplc="F642E186">
      <w:start w:val="14"/>
      <w:numFmt w:val="bullet"/>
      <w:lvlText w:val="·"/>
      <w:lvlJc w:val="left"/>
      <w:pPr>
        <w:ind w:left="720" w:hanging="360"/>
      </w:pPr>
      <w:rPr>
        <w:rFonts w:ascii="Times New Roman" w:eastAsia="Times New Roman" w:hAnsi="Times New Roman" w:cs="Times New Roman" w:hint="default"/>
        <w:color w:val="201F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B3EF3"/>
    <w:multiLevelType w:val="multilevel"/>
    <w:tmpl w:val="1C288D6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BE46C2"/>
    <w:multiLevelType w:val="hybridMultilevel"/>
    <w:tmpl w:val="64ACA888"/>
    <w:lvl w:ilvl="0" w:tplc="35186322">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F2765"/>
    <w:multiLevelType w:val="hybridMultilevel"/>
    <w:tmpl w:val="2CE2212C"/>
    <w:lvl w:ilvl="0" w:tplc="618A4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47"/>
    <w:rsid w:val="00025DBF"/>
    <w:rsid w:val="00066715"/>
    <w:rsid w:val="000D39C8"/>
    <w:rsid w:val="00130C81"/>
    <w:rsid w:val="001A0807"/>
    <w:rsid w:val="0021129C"/>
    <w:rsid w:val="002346A0"/>
    <w:rsid w:val="00293F73"/>
    <w:rsid w:val="002B2BA4"/>
    <w:rsid w:val="002D58C8"/>
    <w:rsid w:val="002D6C3B"/>
    <w:rsid w:val="003267A9"/>
    <w:rsid w:val="00357257"/>
    <w:rsid w:val="0038504B"/>
    <w:rsid w:val="00422B5B"/>
    <w:rsid w:val="004417AB"/>
    <w:rsid w:val="00490478"/>
    <w:rsid w:val="005B425F"/>
    <w:rsid w:val="005D25F6"/>
    <w:rsid w:val="005F512B"/>
    <w:rsid w:val="00613189"/>
    <w:rsid w:val="006816FA"/>
    <w:rsid w:val="006E2B78"/>
    <w:rsid w:val="00763B07"/>
    <w:rsid w:val="007C271B"/>
    <w:rsid w:val="00875AC3"/>
    <w:rsid w:val="008F22CD"/>
    <w:rsid w:val="008F5CD3"/>
    <w:rsid w:val="0093201E"/>
    <w:rsid w:val="00976CAB"/>
    <w:rsid w:val="009C5588"/>
    <w:rsid w:val="009D0147"/>
    <w:rsid w:val="009D70E3"/>
    <w:rsid w:val="009F3547"/>
    <w:rsid w:val="009F4F6A"/>
    <w:rsid w:val="00A30D47"/>
    <w:rsid w:val="00A3732B"/>
    <w:rsid w:val="00B3195C"/>
    <w:rsid w:val="00BA4D34"/>
    <w:rsid w:val="00D5734E"/>
    <w:rsid w:val="00E02F9C"/>
    <w:rsid w:val="00E73B79"/>
    <w:rsid w:val="00F361B9"/>
    <w:rsid w:val="00F93BF3"/>
    <w:rsid w:val="00FF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3846"/>
  <w15:chartTrackingRefBased/>
  <w15:docId w15:val="{AADF5F5F-D195-457E-990E-1934ECF2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547"/>
    <w:rPr>
      <w:rFonts w:ascii="Times New Roman" w:eastAsia="Times New Roman" w:hAnsi="Times New Roman"/>
      <w:sz w:val="24"/>
      <w:szCs w:val="24"/>
    </w:rPr>
  </w:style>
  <w:style w:type="paragraph" w:styleId="Heading1">
    <w:name w:val="heading 1"/>
    <w:next w:val="Normal"/>
    <w:link w:val="Heading1Char"/>
    <w:uiPriority w:val="9"/>
    <w:unhideWhenUsed/>
    <w:qFormat/>
    <w:rsid w:val="005D25F6"/>
    <w:pPr>
      <w:keepNext/>
      <w:keepLines/>
      <w:spacing w:line="259" w:lineRule="auto"/>
      <w:ind w:left="509" w:hanging="10"/>
      <w:jc w:val="center"/>
      <w:outlineLvl w:val="0"/>
    </w:pPr>
    <w:rPr>
      <w:rFonts w:ascii="Times New Roman" w:eastAsia="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D25F6"/>
    <w:rPr>
      <w:rFonts w:ascii="Times New Roman" w:eastAsia="Times New Roman" w:hAnsi="Times New Roman"/>
      <w:b/>
      <w:color w:val="000000"/>
      <w:sz w:val="24"/>
      <w:szCs w:val="22"/>
    </w:rPr>
  </w:style>
  <w:style w:type="paragraph" w:styleId="ListParagraph">
    <w:name w:val="List Paragraph"/>
    <w:basedOn w:val="Normal"/>
    <w:uiPriority w:val="34"/>
    <w:qFormat/>
    <w:rsid w:val="005D25F6"/>
    <w:pPr>
      <w:spacing w:after="6" w:line="249" w:lineRule="auto"/>
      <w:ind w:left="720" w:hanging="10"/>
      <w:contextualSpacing/>
    </w:pPr>
    <w:rPr>
      <w:b/>
      <w:color w:val="000000"/>
      <w:szCs w:val="22"/>
    </w:rPr>
  </w:style>
  <w:style w:type="character" w:styleId="Hyperlink">
    <w:name w:val="Hyperlink"/>
    <w:uiPriority w:val="99"/>
    <w:unhideWhenUsed/>
    <w:rsid w:val="005D25F6"/>
    <w:rPr>
      <w:color w:val="0000FF"/>
      <w:u w:val="single"/>
    </w:rPr>
  </w:style>
  <w:style w:type="paragraph" w:customStyle="1" w:styleId="xxmsonormal">
    <w:name w:val="x_xmsonormal"/>
    <w:basedOn w:val="Normal"/>
    <w:rsid w:val="005D25F6"/>
    <w:pPr>
      <w:spacing w:before="100" w:beforeAutospacing="1" w:after="100" w:afterAutospacing="1"/>
    </w:pPr>
  </w:style>
  <w:style w:type="paragraph" w:customStyle="1" w:styleId="xxmsolistparagraph">
    <w:name w:val="x_xmsolistparagraph"/>
    <w:basedOn w:val="Normal"/>
    <w:rsid w:val="005D25F6"/>
    <w:pPr>
      <w:spacing w:before="100" w:beforeAutospacing="1" w:after="100" w:afterAutospacing="1"/>
    </w:pPr>
  </w:style>
  <w:style w:type="character" w:customStyle="1" w:styleId="normaltextrun">
    <w:name w:val="normaltextrun"/>
    <w:basedOn w:val="DefaultParagraphFont"/>
    <w:rsid w:val="005D25F6"/>
  </w:style>
  <w:style w:type="character" w:styleId="UnresolvedMention">
    <w:name w:val="Unresolved Mention"/>
    <w:uiPriority w:val="99"/>
    <w:semiHidden/>
    <w:unhideWhenUsed/>
    <w:rsid w:val="0097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99769">
      <w:bodyDiv w:val="1"/>
      <w:marLeft w:val="0"/>
      <w:marRight w:val="0"/>
      <w:marTop w:val="0"/>
      <w:marBottom w:val="0"/>
      <w:divBdr>
        <w:top w:val="none" w:sz="0" w:space="0" w:color="auto"/>
        <w:left w:val="none" w:sz="0" w:space="0" w:color="auto"/>
        <w:bottom w:val="none" w:sz="0" w:space="0" w:color="auto"/>
        <w:right w:val="none" w:sz="0" w:space="0" w:color="auto"/>
      </w:divBdr>
    </w:div>
    <w:div w:id="1829705083">
      <w:bodyDiv w:val="1"/>
      <w:marLeft w:val="0"/>
      <w:marRight w:val="0"/>
      <w:marTop w:val="0"/>
      <w:marBottom w:val="0"/>
      <w:divBdr>
        <w:top w:val="none" w:sz="0" w:space="0" w:color="auto"/>
        <w:left w:val="none" w:sz="0" w:space="0" w:color="auto"/>
        <w:bottom w:val="none" w:sz="0" w:space="0" w:color="auto"/>
        <w:right w:val="none" w:sz="0" w:space="0" w:color="auto"/>
      </w:divBdr>
      <w:divsChild>
        <w:div w:id="29115870">
          <w:marLeft w:val="0"/>
          <w:marRight w:val="0"/>
          <w:marTop w:val="0"/>
          <w:marBottom w:val="0"/>
          <w:divBdr>
            <w:top w:val="none" w:sz="0" w:space="0" w:color="auto"/>
            <w:left w:val="none" w:sz="0" w:space="0" w:color="auto"/>
            <w:bottom w:val="none" w:sz="0" w:space="0" w:color="auto"/>
            <w:right w:val="none" w:sz="0" w:space="0" w:color="auto"/>
          </w:divBdr>
        </w:div>
        <w:div w:id="690834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Ela Area Public Library</Company>
  <LinksUpToDate>false</LinksUpToDate>
  <CharactersWithSpaces>1932</CharactersWithSpaces>
  <SharedDoc>false</SharedDoc>
  <HLinks>
    <vt:vector size="6" baseType="variant">
      <vt:variant>
        <vt:i4>7995492</vt:i4>
      </vt:variant>
      <vt:variant>
        <vt:i4>0</vt:i4>
      </vt:variant>
      <vt:variant>
        <vt:i4>0</vt:i4>
      </vt:variant>
      <vt:variant>
        <vt:i4>5</vt:i4>
      </vt:variant>
      <vt:variant>
        <vt:lpwstr>https://us02web.zoom.us/j/81868253169?pwd=aTg4TnFINVV6bjNnb0xSZ1R3TGU5dz09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Haase</dc:creator>
  <cp:keywords/>
  <cp:lastModifiedBy>Lauren Rosenthal</cp:lastModifiedBy>
  <cp:revision>3</cp:revision>
  <cp:lastPrinted>2023-03-22T17:17:00Z</cp:lastPrinted>
  <dcterms:created xsi:type="dcterms:W3CDTF">2023-03-22T17:16:00Z</dcterms:created>
  <dcterms:modified xsi:type="dcterms:W3CDTF">2023-03-22T17:21:00Z</dcterms:modified>
</cp:coreProperties>
</file>